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облегченно рассмеялся.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что да, я не совсем соврал, когда сказал Карлу, что я межпространственный полубог.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Женщина кивнула. Она выслушала весь его рассказ без малейшей реакции, и это раздражало Нейтана до чертиков. Она действительно умела заставить людей забыть о своем эго.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крошечный, начинающий гибрид Целестиала и Человека, который был пространственно смещен, думал, что он особенный или что-то в этом роде?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Очевидно, нет.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довольно интересная история. — начала она. — Я видела нечто подобное всего пару раз, правда, с некоторыми отличиями. Каждый случай был включен в видения, которые я получала через Камень Времени, существо, о котором идет речь, не умерло, и оно обычно полностью осознает, как это произошло. Мне известно несколько сущностей и магий, способных с разной степенью сложности перемещать физические существа или души через измерения. Например, Кольцо Пращи, которое мы используем здесь, должно позволить нам относительно легко переместиться в ваше родное измерение. Однако я не знаю ничего, что могло бы изменить души, чтобы они вписались в своего рода "цикл реинкарнации", и ничего за пределами влияния самого слитка Времени.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кивнул, задумавшись на мгновение.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я смогу вернуться в свое прежнее измерение?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печально покачала головой.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совсем так просто. Большинство существ испытывают определенные трудности с существованием в другом измерении. Каждое измерение обладает своей собственной уникальной энергией, и все живые существа используют эту энергию как краеугольный камень для строительства. То, что вы "возродились" здесь, заставляет меня думать, что этот краеугольный камень был изменен. Все еще существует множество способов безопасного путешествия по измерениям, но человек должен точно знать, с чем он имеет дело, чтобы не навредить себе в процессе. — Она наклонила голову. — Возможно, в силу обстоятельств вам будет легче, но я бы не хотела пока рисковать. По крайней мере, до тех пор, пока мы не научим тебя, как мы обычно защищаемся.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Пятилетний ребенок нахмурился, затем снова кивнул и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вот что вы имеете в виду под "изменением душ"? Приспособление к этому измерению?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это, а также то, что, когда вы были доставлены сюда каким-то образом, вы попали в единственное возможное обстоятельство, которое позволило вам обладать наследием Целестиала. И, судя по тому, что вы мне рассказали, души Небожителей могут быть совершенно иными по сравнению с другими, более смертными расами. — Она побарабанила пальцами по столу. — Это означает, что ваша душа, вероятно, была изменена, чтобы выжить в новом теле, а также в нашей вселенной.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хмыкнул с кислым выражением лица.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очень старался не думать о том, что мои обстоятельства - это разумный замысел, не говоря уже о том, что я, возможно, уже не тот человек.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Древняя слегка рассмеялась, но уступила и сменила тему.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в этой... истории, к которой имели доступ существа из твоего исходного измерения, Кецилий убивает меня примерно через двадцать лет, и Стрэндж берет на себя роль Верховного колдуна? Признаюсь, мне немного любопытно, как это получилось. Я уже видела его ближайшее будущее, но не смогла заглянуть дальше собственной смерти. Сейчас я вижу несколько его путей, но в большинстве случаев они кажутся слегка измененными.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он определенно становится могущественным Верховным Колдуном - если не самым могущественным, — Нейтан скрестил руки и кивнул сам себе, глядя в пол, — но в оригинальной истории после инцидента с Дормамму Карл, Вонг и Стрэндж остаются буквально единственными компетентными пользователями магии. По крайней мере, из тех, кого я знаю. Я не знаю о других группах, которые могли бы существовать. О, и из-за того недоразумения, которое мы выяснили ранее, Карл превратился в "эмо-сумасшедшего" и начал убивать всех, кто когда-либо использовал хоть малейшую магию. Почти все люди, которые приходили сюда, чтобы "вылечиться", были лишены этого "лечения" во время его крестового похода.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нахмурилась.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удручает.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я думаю, что мы уже исправили ситуацию с мистером Мордо. Одна из вещей, которую я хочу сделать, - это остановить восстание Кецилия. Он, кажется, немного жаждет власти, но его цель - сделать всех, кто не стоит у него на пути, бессмертными и невосприимчивыми к времени. Благие намерения, но дорога в ад.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полагаю, что ваша главная цель - выступить единым фронтом против этого персонажа Таноса.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пожал плечами.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бы предпочел, чтобы против фиолетового идиота на нашей стороне было не только два способных волшебника. Если мы сможем сохранить жизнь и активность всего Камар-Таджа, мы сможем оказать более сильное сопротивление. — Глаза Нейтана слегка расширились. — Почему бы нам не попробовать направить больше людей по боевому пути?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слегка покачала головой.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преподаем здесь базовый курс боя всем, кто способен, но мы не заставляем наших учеников идти по пути, который они не хотят проходить.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хмыкнул.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но если представить это как самозащиту, что на самом деле не является ложью, то у нас, по крайней мере, будет больше людей, способных сражаться, даже если мы не можем рассчитывать на то, что они появятся на поле боя.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уже делаем это, Нейтан. Я, может быть, и стара, но не дряхл. За эти годы у меня появилось несколько хороших идей.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O. — Он моргнул. — Тогда это хорошо. Ну, думаю, единственное, что мы можем сделать, это предотвратить всю эту заварушку с Дормамму, которая должна произойти.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сделал паузу и пожал плечами.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Обратить Кецилия в свою веру будет несложно, раз уж ты прочитал ту лекцию в прошлом месяце. Если вся эта ерунда закончится, мы потеряем более девяноста процентов людей, которые действительно могут сражаться.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действительно прочитала лекцию о природе "Закона Природы", и многие студенты, похоже, переосмыслили все свое существование. Да и несколько мастеров тоже. Одна такая беседа не могла исправить ситуацию, но начало было положено.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 время, проведенное в Камар-Тадже, Нейтан составил приблизительное число практикующих Мистические искусства. Примерно две сотни учеников, находящихся на разных этапах обучения, и около двенадцати Мастеров, хотя в храме проживало только около тридцати. Остальные около ста семидесяти приходили и уходили по своему усмотрению или жили в других Святилищах.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мог выделить три "группировки": бойцов, ученых и тех, кто занимается самопомощью, - то есть тех, кто оказался здесь только потому, что магия помогла им преодолеть физические или психические недостатки.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Нейтан все еще не знал, кто куда входит и сколько их в каждой секции, но ученых было гораздо больше, чем двух других групп вместе взятых. Те, кто занимался самопомощью, задерживались здесь только для того, чтобы решить свою проблему, но было несколько человек, которые присоединились к ученым, когда их проблемы были решены.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Была даже одна дама, которая недавно присоединилась к боевым классам после преобразования огромного количества мышечной рубцовой ткани в рабочую мускулатуру. На этот подвиг у нее ушло более трех лет, но она справилась.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общем, она превращалась в крутую.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http://tl.rulate.ru/book/96553/3337064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