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19 – Вне Академии (Часть 1).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тех пор прошла неделя.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Если вы поместите ингредиенты в треугольник, нарисованный в центре этого магического круга, и зальёте туда свою магическую силу…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 доской стоял один из профессоров, объясняя работу с магическими кругами.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Теодор изучал это ещё три года назад. Таким образом, вместо того, чтобы тратить чернила на запись чего-то совершенно бессмысленного, он снова пролистал в своей памяти разговор с Винсом.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них с профессором были установлены доверительные отношения, но никаких серьезных изменений в рутинной повседневности Тео не произошло. Будучи студентом, он по-прежнему посещал занятия и утолял голод Обжорства библиотечными книгами.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теперь ему можно было не беспокоиться о последствиях.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Составишь мне список библиотечных книг, которые ты хочешь использовать. За библиотекой никто из преподавателей не числится, а потому всем будет плевать, если я скажу, что сам за них отвечаю.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Действительно, Винс был профессором Академии Бергена, и его положение сильно отличалось от того, в котором находился Тео, в третий раз оставшийся на повторный курс. Кроме того, Винсу не составляло труда восполнить запас израсходованных библиотечных книг.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него не было недостатка в деньгах, даже если бы он выкупил всю библиотеку. Будучи мастером 5-го Круга, у него был доход настоящего старшего мага.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Винс услышал, что Тео посещал черного трейдера, его лицо слегка перекосилось.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… Не буду отрицать, что для тебя это весьма хороший метод. Но черный рынок – гораздо более опасное место, чем ты думаешь. Я бы порекомендовал тебе больше туда не ходить.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Даже если я использовал Свиток Обета?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Да. Свиток Обета – это всего лишь принудительное обещание между тобой и черным трейдером. И это вовсе не даёт тебе полноценной гарантии. Тьма этого мира глубже, чем думают обычные люди, и черный трейдер стоит лишь у её входа.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Говоря эти слова, на лице профессора Винса не было ни следа улыбки. Это было лицо человека, который заглянул во тьму и увидел безумие этого мира. Столкнувшись с таким выражением, единственное, что мог сделать Теодор, это лишь тихонько кивнуть и согласиться.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«Кроме того, сейчас нет ни малейших причин обращаться к черному трейдеру»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ему нужны будут артефакты, чтобы увеличить свою магическую силу, он может получить их через профессора Винса. Цена артефактов была относительно высокой, но она была куда дешевле по сравнению с магическими реагентами. Кроме того, бонус от них в виде повышения магической силы также его вполне устраивал. Не говоря уже о возможности обучиться каким-нибудь навыкам.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это было ещё не всё. Тео снова посмотрел на визуализированную информацию в своей голове.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Гримуар «Обжорство».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Ранг: 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Эффекты: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Увеличивает магическую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Увеличивает близость к стихиям.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 из печатей, сдерживающих силу Обжорства, была удалена.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этого момента Обжорство может сохранять заклинания для их дальнейшего свободного использования. В зависимости от количества магической силы, данная способность может быть расширена.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Предыдущий владелец назвал эту функцию «Запоминанием». Как текущий владелец гримуара, Вы можете переименовать 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 Гримуар находится в неполноценном состоянии. Большинство его функций запечатаны.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 Один раз в день он будет просыпаться, чтобы утолить голод.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 Сразу же после насыщения он ответит на один Ваш вопрос.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 Способности, которые он поглощает, будут переданы его хозяину.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 Гримуар извлекает сущность из съеденных книг или предметов. Чем выше понимание хозяина гримуара о книге или предмете, тем выше эффективность.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 Поглощает магическую силу предмета, в котором она содержится.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 Активирована функция Запоминания.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Данные изменения произошли неделю назад, когда он съел Ревущие Языки Пламени в комнате профессора Винса.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Количество магической силы поднялось с начала 3-го Круга до практически его середины. Также была снята одна из печатей Обжорства. Активации способности Запоминания было достаточно, чтобы Теодор непроизвольно выкрикнул: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Сохранять заклинания для их дальнейшего свободного использования?! Подобные эффекты редко когда встречаются даже в артефактах с более высоким рейтингом!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Удивление Тео было вполне естественным.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Ревущие Языки Пламени семьи Картеров были весьма средним артефактом. Когда артефакт достигал более высокого ранга, то он становился тем, что, как правило, не принадлежало одному человеку или даже какой-то отдельно взятой семье. Общеизвестным фактом было то, что такой артефакт отправлялся прямиком в королевство и получал статус национального достояния.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одной только функции Запоминания было достаточно, чтобы назвать его сокровищем. И вот, Тео приобрел эту способность, просто покормив Обжорство.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«За один раз можно сохранить только три заклинания, но… В пояснении значится, что их может быть больше»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Поскольку у него было три круга, то простая логика подсказывала, что функция ограничена одним магическим заклинанием на круг. Несмотря на это, его текущая огневая мощь и без того увеличилась в четыре раза, и в будущем он мог рассчитывать на ещё больший рост.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Профессор Винс назвал гримуар «книгой беспрецедентной силы».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Тео снова подумал об этом, в его груди поднялась волна страха…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Динь-дон!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Раздался колокольный звон, возвестивший об окончании урока.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тихой аудитории мгновенно пополз шумок, и профессор, заметив оживленную атмосферу, отложил мел в сторону. Это был тот самый профессор, оскорбленный ситуацией с «Пилюлями Полнолуния». В конце концов, профессор Бернард просто молча покинул аудиторию, даже не взглянув в том направлении, где сидел Тео.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«Какой же он жалкий», – подумал Тео, глядя в спину профессора, после чего поднялся со своего места. Профессор Бернард не стал бы извиняться за свои притеснения, поэтому и Тео никогда не будет приносить извинения за то, что поставил его в неловкое положение. Очевидно, до самого конца учебы всё так и останется на своих местах.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Тео вздохнул и вышел из класса. Пришло время найти книгу, чтобы покормить Обжорство.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обычно, Тео зашел в библиотеку, взял несколько книг и положил их в рюкзак. До недавнего времени он ждал, пока Обжорство не проснется и не начнет требовать кормёжки, но теперь он просто мог взять нужные ему книги. Письменное разрешение от профессора Винса решало многие проблемы.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Помимо передачи профессору Винсу списка книг, которые подлежали съедению, ему больше ничего не нужно было делать.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вот, как обычно, он подошел к лаборатории профессора Винса и вежливо постучал в дверь.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Профессор, это Теодор.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Заходи.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Получив разрешение, Тео повернул дверную ручку. Как и всегда, здесь стоял знакомый аромат кофе, и профессор Винс, который должен был сидеть, зарывшись в книги и документы…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«Э-э?»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Тео огляделся, ощутив еле уловимое чувство дискомфорта. Он заозирался по сторонам в поисках чего-то необычного, и быстро понял разницу.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Профессор, Вы сделали уборку?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Причина дискомфорта Теодора было простой. Лаборатория профессора Винса была необычайно чиста. Пергамент и книги, разбросанные по полу, были аккуратно сложены. Кроме того, лабораторное оборудование наконец-то было оставлено в покое.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Винс слегка улыбнулся и ответил: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Кое-что случилось. Это определенным образом связано с тобой, а потому наш сегодняшний разговор может быть немного дольше.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Да?  А что…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Присаживайся.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Тео сел на стул, к которому уже успел привыкнуть. Винс вытащил из ящика груду бумаги, в которой немного порылся, прежде чем нашел нужные ему два листка. После чего профессор передал их Тео.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Тео тут же посмотрел на их содержимое. Его взгляду предстало несколько строчек, расположенных с самого верха.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Королевство Мелтор… 126-ой ежегодный… Магический конкурс?!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Первоначально тихий голос Тео стал громче, и последнюю фразу он чуть ли не выкрикнул.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Королевство Мелтор славилось своими волшебниками.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Магический конкурс, ежегодно проводимый в столице, привлекал магов со всего континента.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Маги из самого королевства, а также волшебники со всего мира стекались в Мана-виль, столицу Мелтора. Тем не менее, магам, которые не смогли подтвердить свою квалификацию, не разрешалось участвовать в конкурсе, в связи с чем была длинная очередь из людей, ожидавших проверки.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эти листы бумаги являли собой не что иное, как письмо-приглашение, позволяющее Винсу принять участие в магическом конкурсе. Хоть Теодор и был учеником, но всё-таки он был магом. А потому знал ценность этого приглашения.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Профессор, Вас пригласили на магический конкурс?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Это неважно. Я каждый год его получаю.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отличие от возбужденного Тео, размеренно попивавший кофе Винс выглядел совершенно невозмутимо.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 прошлого года он занимался своими исследованиями и не обращал внимания на подобные приглашения. Он планировал и в этом году остаться в академии, чтобы сосредоточиться на своих дальнейших изысканиях, но ситуация изменилась.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Ты знаешь, зачем я показал тебе это приглашение? – небрежно поинтересовался Винс.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Тео выжидающе посмотрел на Винса.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Думаю, ты уже догадался. В приглашении указано, что я могу пойти в сопровождении одного помощника. В обычной ситуации я бы выбросил его в мусор, но…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глаза Тео наполнились ожиданием, Винс замолчал и рассмеялся. Обычное выражение лица Тео было даже чересчур жестким для его возраста, но сейчас… Сейчас Тео ничем не отличался от возбужденных сверстников.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Винс подарил ему приятное настроение.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Ну что? Хочешь отправиться со мной в центр всей магии?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Ответ не заставил себя ждать.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http://tl.rulate.ru/book/6649/128405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