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Что-то важное для понимания Ци Эдварда заключалось в том, что количество определяет не силу, а только скорость, с которой она трансформировала его тело.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предела того, насколько его тело будет усилено, это было связано только с качеством его Ци. Теперь, если бы у него всё ещё была его старая тёмная Ци, Эдвард сомневался, что он смог бы очистить своё тело достаточно хорошо, чтобы справиться с золотой кровью, даже если это было тёмное золото.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он уже достаточно долго думал об этом, и у него были другие дела.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 вернулся в квартиру, которая принадлежала ему и Диане... Это было немного странно. Это был первый раз, когда он делил квартиру с кем-то, но это не было неудобно.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всяком случае, когда он приехал, то с удивлением обнаружил, что Дианы ещё не было дома. Было уже 7 вечера, так что она должна быть дома.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Эдвард, впрочем, особо не беспокоился, он сам вернулся только сейчас, ведь у него не было работы. Ну, у него была одна, но он работал на себя, так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Сегодня вечером он слишком много думал.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планы на сегодняшний вечер состояли в том, чтобы изучить свою магию. Он был близок к овладению своим первым в истории заклинанием, что было настоящей вехой, но, видя, что её всё ещё не было дома, он решил удивить её и приготовить еду сегодня вечером.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заглянув в холодильник, он понял, что там не так уж много продуктов. Он также осмотрел разные ящики, но там было не намного лучше, чем на полках.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он оказался перед дилеммой. Может быть, Диана вернулась, но она просто ушла за продуктами. Если бы он тоже сейчас пошёл в магазин за продуктами, у них было бы слишком много продуктов и они бы потратили деньги впустую.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если бы у неё просто появилось какие-то дела, и она вернётся позже, а он не пойдёт за продуктами, у них не было бы ничего поесть.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Эдвард подумал о том, чтобы спросить девушку внизу, Донну Трой, которая была под охраной Дианы, но он почувствовал через своё чувство Ци, что её тоже не было дома.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могло означать, что она и Диана делали что-то вместе. Возможно, они отправились вместе за покупками. Подумав об этом некоторое время, он решил отправить ей сообщение, спрашивая, ходила ли она по магазинам.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это, дамы и господа, то, как вы решаете проблему.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Удовлетворённый своим решением, Эдвард рухнул на соседний диван и взял книгу, которую в данный момент изучал. Заклинание, над которым он работал, не было наступательным или защитным заклинанием и не могло быть использовано в боевой ситуации. Тем не менее, это определённо было очень полезное заклинание.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Всеязык, очень полезное заклинание, которое позволяло тому, на ком оно использовалось, быть понятым почти всеми существами во вселенной, а также понимать их язык. Это не работало для письменного языка, но всё, что говорилось, можно было понять.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позаимствовал эту идею у Тора и асгардцев, а также у Мерлина, который показал ему, насколько полезно это заклинание. Хотя Эдвард не собирался посещать вселенную, на данный момент способность говорить и понимать всех на Земле была вполне достаточной способностью.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довольно продвинутое заклинание, но сильная основа Эдварда позволила ему очень быстро понять, как пользоваться языком. На самом деле, если бы он сосредоточился только на самом заклинании, Эдвард уже смог бы его выучить.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когда он был в процессе изучения этого, у Эдварда появилась идея. Что, если… Он укрепил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Изменение уже созданного заклинания на самом деле не было табу, но очень немногие осмелились бы сделать это, поскольку большинство заклинаний существовало сотни, если не тысячи лет, и была причина, по которой их не заменили.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Эдвард был амбициозен, и он не боялся сказать, что его знания основ магии были сильнее, чем у многих мастеров мистицизма. В конце концов, он изучал магические искусства уже несколько месяцев, что, конечно, было не так уж много по сравнению с большинством магов, но то, как он их изучал, было нечто другим.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эти несколько месяцев он не только сосредоточился на изучении основ, но и изучал их, используя астральную форму, которая была усовершенствованной формой обучения, освоенной немногими. Кроме того, он и сам был довольно талантлив, и с тех пор, как его дух пробудился, он обнаружил, что учиться стало намного легче.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более сильный дух означал более лёгкое обучение, и это было ещё более преувеличено с тех пор, как он ворвался в царство Единства.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любом случае, изменения, которые он хотел внести в заклинание Всеязыка, были не слишком радикальными. Проблема, которую он обнаружил с этим заклинанием, заключалась в том, что пользователь не знал, как его понимают другие, они просто говорили на своём любимом языке и были поняты определённым образом другими.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Эдвард нашёл это проблематичным, поскольку он уже видел, что из-за этого возникают проблемы, и он хотел это изменить. Существовала также проблема непонимания письменности, которую Эдвард считал огромной проблемой.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как было сказано ранее, для этого была причина. Способ решить эту проблему состоял в том, чтобы просто запихнуть разные языки в чью-то голову, но это было невозможно, никто не мог вместить в свой разум все языки вселенной, их мозг взорвался 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Эдвард не был исключением из этого правила, но именно поэтому он решил добавить ещё одну настройку. Ему не нужны были все языки во вселенной, ему нужно было только несколько избранных. Все языки на Земле, а также универсальный язык и ксандарский…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http://tl.rulate.ru/book/63375/1740404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