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107</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не могу позволить марионетке герцога Крокфорда... стать королем, - Кейси говорила напряженным голосом.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ее лице отсутствовала ее обычная жизнерадостная улыбка, вместо нее в глазах плескалось темное отчаяние. С легким оттенком грусти девушка направила кончик тонкого ножа на Монику.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Наконец, она поняла.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Кейси опрокинула пиломатериалы на восточном складе и устроила несчастный случай, который сама же инсценировала, чтобы создать себе алиби. Если бы два происшествия произошли в один и тот же день в двух разных местах, большинство людей предположили бы, что оба инцидента - дело рук одного и того же человека, который хотел убить Феликса.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Поэтому, ввязавшись в одно из дел, виновница бы избежала подозрений людей из своего окружения. Если бы опрокинутые доски успели нанести Кейси травмы, никто бы не подумал, что она приложила руку к покушению на принца.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почему нужно делать такие опасные вещи...» - ведьмочка не понимала.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Одно неверное движение, и её бы раздавило деревом насмерть.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Отчаянная попытка Кейси пройти по канату вызвала холодок по позвоночнику Моники.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«Кейси... почему ты зашла так далеко... Зачем ей понадобилось отнимать жизнь Феликса? Она дошла до того, что носила с собой опасные магические инструменты. Даже специально инсценировала несчастный случай, чтобы создать себе алиби».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недоумению Моники, Кейси криво усмехнулась, а на ее лице появилось отчаяние.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Если Его Высочество Феликс станет следующим королем. А это означает, что герцог Крокфорд, который стоит за ним, начнет войну с королевством Рэндалл. Будучи марионеткой герцога, Его Высочество не сможет остановить своего могущественного деда.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Королевство Рэндалл - родина матери первого принца - было маленькой страной, расположенное между королевством Ридилл и Великой Империей. Как-то Феликс рассказал Монике об этом, когда они вместе пили шоколад. Тогда он упомянул, что фракция первого принца имеет тесные связи с королевством Рэндалл.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Феликс не сказал, какие чувства фракция второго принца испытывает к Рэндаллу», - задумалась ведьма.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Мой родной город граничит с королевством Рэндалл. Нам всегда было тяжело из-за ущерба, нанесенного драконами, но за неимением достаточного количества денег, мы не могли полагаться на других дворян. Рыцарям дракона, которые работают непосредственно под началом короля, потребуется некоторое время, чтобы прибыть. Обращение за помощью к соседним дворянам для отправки их военной силы всегда стоило огромного состояния, - говорила Кейси. - Некоторые из них, такие как граф Кербек, способны оказать военную поддержку соседним дворянам, но за определенную плату. А для содержания армии нужны огромные деньги. У нас не было ни солдат, ни средств. В конце концов, наши люди и земля были истощены борьбой с драконом. И единственным, кто помог нам, было королевство Рэндалл. На протяжении многих поколений наша семья поддерживала связь с королевством Рэндалл... мы привели тех людей - рыцарей, которых они отрядили, чтобы они пересекли границу королевства и помогли нашему родному городу. Конечно, приведение рыцарей из Рэндалла, которые тайно пересекли границу королевства, противоречило правилам, принятым между государствами.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Моника постепенно понимала… для Кейси и других, кто жил в страхе перед драконом, это было бы благословением и единственным выходом.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Рыцари-драконы королевства всегда отправлялись в места, которые получали наивысший приоритет. Нетрудно представить, что отдаленная сельская местность с небольшими финансовыми ресурсами была отодвинута на второй план.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Неудивительно, что Кейси чувствовала себя гораздо более обязанной королевству Рэндалл, чем своему королевству и соседним дворянам, которые не стали им помогать.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Дед Его Высочества Феликса по материнской линии, герцог Крокфорд, планировал начать войну против Рэндалла. Поскольку герцог нацелился даже на Великую Империю, сперва он намеревается использовать Рэндалл как ступеньку.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Нож зловеще сверкнул в руке Кейси.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клинке с зеркально отполированной поверхностью отразилось испуганная фигура Моники.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Кейси сказал ей с мрачной улыбкой: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думаешь, я бы позволила им это сделать? Конечно, нет, будь то герцог Крокфорд или его марионетка, второй принц.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Поэтому ты создал Конховое пламя... чтобы убить его...? – сделала вывод ведьма.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Конховое пламя было магическим инструментом, созданным для убийства. Его размер приравнивался к обычной броши, которая помещалась в ладони в неактивированном состоянии. Однако после активации он поглощал ману из окружающей среды и накапливал ее внутри, а когда накопленная мана достигала определенного количества, из броши вырывалось пламя.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Название «Конховое пламя» произошло от того, что пламя вращалось с большой скоростью, как винт, пронзая цель насквозь. Его уникальность заключалась в высокой убойной силе. Оно могло легко пробить обычные защитные барьеры и оставить в цели множество дыр.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Недостатком этого инструмента был ограниченный радиус действия. Хотя Конховое пламя было очень мощным, но поражало лишь с близкого расстояния.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что если оно взорвется на складе, где хранился порох?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Несомненно, это принесло бы огромный ущерб.</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http://tl.rulate.ru/book/55474/1705725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